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TOrIImu8g/FK/IJ51A56oA==&#10;" textCheckSum="" ver="1">
  <a:bounds l="1170" t="10517" r="11807" b="1333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Cuadro de texto 2"/>
        <wps:cNvSpPr txBox="1"/>
        <wps:spPr>
          <a:xfrm>
            <a:off x="0" y="0"/>
            <a:ext cx="6754495" cy="1786255"/>
          </a:xfrm>
          <a:prstGeom prst="rect">
            <a:avLst/>
          </a:prstGeom>
          <a:gradFill>
            <a:gsLst>
              <a:gs pos="0">
                <a:srgbClr val="FFFFFF"/>
              </a:gs>
              <a:gs pos="100000">
                <a:srgbClr val="BDD6EE"/>
              </a:gs>
            </a:gsLst>
            <a:lin ang="5400000" scaled="0"/>
          </a:gradFill>
          <a:ln w="12700" cap="flat" cmpd="sng" algn="ctr">
            <a:solidFill>
              <a:srgbClr val="9CC2E5"/>
            </a:solidFill>
            <a:miter lim="800000"/>
            <a:headEnd/>
            <a:tailEnd/>
          </a:ln>
        </wps:spPr>
        <wps:txbx id="4"/>
        <wps:bodyPr/>
      </wps:wsp>
    </a:graphicData>
  </a:graphic>
</wp:e2oholder>
</file>